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2551"/>
        <w:gridCol w:w="1417"/>
        <w:gridCol w:w="1417"/>
        <w:gridCol w:w="2551"/>
      </w:tblGrid>
      <w:tr w:rsidR="004E17FB" w:rsidRPr="004E17FB" w:rsidTr="00E06ECD">
        <w:trPr>
          <w:cantSplit/>
          <w:trHeight w:val="454"/>
          <w:tblHeader/>
        </w:trPr>
        <w:tc>
          <w:tcPr>
            <w:tcW w:w="737" w:type="dxa"/>
            <w:shd w:val="clear" w:color="auto" w:fill="BFBFBF" w:themeFill="background1" w:themeFillShade="BF"/>
            <w:vAlign w:val="center"/>
          </w:tcPr>
          <w:p w:rsidR="004E17FB" w:rsidRPr="000F3E19" w:rsidRDefault="004E17FB" w:rsidP="004E17F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ID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4E17FB" w:rsidRPr="000F3E19" w:rsidRDefault="004E17FB" w:rsidP="004E17F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Einstellungsname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4E17FB" w:rsidRPr="000F3E19" w:rsidRDefault="004E17FB" w:rsidP="004E17F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Optionen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4E17FB" w:rsidRPr="000F3E19" w:rsidRDefault="004E17FB" w:rsidP="004E17F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Empfohlene Einstellung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4E17FB" w:rsidRPr="000F3E19" w:rsidRDefault="004E17FB" w:rsidP="004E17F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BSI referenzierte Maßnahme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(AutoShareWks) Enable Administrative Shares (recommended except for highly secure environments)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Remove Program Compatibility Property Page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Application Compatibility Engine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 compatibility issues for applications and drivers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Program Compatibility Assistant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SwitchBack Compatibility Engine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Notify blocked drivers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 application installers that need to be run as administrator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Scenario Execution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Detection, Troubleshooting and Resolution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 application install failures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 application failures caused by deprecated Windows DLLs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Scenario Execution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 applications unable to launch installers under UAC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2.441  Kompatibilitätsprüfung von Software gegenüber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Scenario Execution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Detection and Troubleshooting Only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Detect application failures caused by deprecated COM objects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2.441  Kompatibilitätsprüfung von Software gegenüber Windows Vista und Windows 7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https://www.bsi.bund.de/DE/Themen/ITGrundschutz/ITGrundschutzKataloge/Inhalt/_content/m/m02/m02441.html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Scenario Execution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Accounts: Rename guest account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default-guest-renamed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Accounts: Rename administrator account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default-administrator-renamded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Number of previous logons to cache (in case domain controller is not available)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2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Require Domain Controller authentication to unlock workstation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Do not require CTRL+ALT+DEL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Recovery console: Allow automatic administrative logon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(AutoAdminLogon) Enable Automatic Logon (not recommended)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Prompt user to change password before expiration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14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Message text for users attempting to log 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Dieses System ist auf autorisierte Benutzer beschränkt. Der Versuch, nicht autorisierten Zugriff zu erlangen, wird strafrechtlich verfolgt.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Message title for users attempting to log 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SIE MACHEN SICH STRAFBAR, WENN SIE OHNE ERFORDERLICHE AUTORISIERUNG FORTFAHREN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Machine inactivity limit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900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Do not display last user name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Display user information when the session is locked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display user information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Shutdown: Allow system to be shut down without having to log 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Devices: Allow undock without having to log 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log on through Remote Desktop Services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log on through Remote Desktop Services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Guests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log on locally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Guests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Log on as a batch job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log on as a batch job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Guests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log on as a service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Log on as a service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log on locally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Administrators, Users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ASLR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ASLR Setting: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Application Opt In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 lockout threshold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 lockout duration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60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Reset account lockout counter after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Minimum password length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Enforce password history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6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Password must meet complexity requirements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Store passwords using reversible encryption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Minimum password age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Maximum password age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90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member: Maximum machine account password age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member: Disable machine account password changes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4.48 Passwortschutz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https://www.bsi.bund.de/DE/Themen/ITGrundschutz/ITGrundschutzKataloge/Inhalt/_content/m/m04/m04048.html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Machine account lockout threshold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10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Accounts: Administrator account status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Accounts: Block Microsoft accounts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Users can't add or log on with Microsoft accounts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Accounts: Guest account status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Enumerate administrator accounts on elevation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 computer and user accounts to be trusted for delegation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4E17FB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4E17FB" w:rsidRPr="005F4A4D" w:rsidRDefault="004E17FB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Accounts: Limit local account use of blank passwords to console logon only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E17FB" w:rsidRPr="004E17FB" w:rsidRDefault="004E17FB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E06ECD" w:rsidRPr="005F4A4D" w:rsidRDefault="00E06ECD" w:rsidP="005F4A4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User management of sharing user name, account picture, and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domain information with apps (not desktop apps)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 xml:space="preserve">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E06EC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Action: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Always off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E06ECD" w:rsidRPr="004E17FB" w:rsidRDefault="00E06EC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Validate smart card certificate usage rule compliance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Object identifier: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Choose drive encryption method and cipher strength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Select the encryption method: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AES 256-bit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Prevent memory overwrite on restart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Choose default folder for recovery password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the default folder path: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Provide the unique identifiers for your organization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Allowed BitLocker identification field: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BitLocker identification field: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access to BitLocker-protected fixed data drives from earlier versions of Windows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install BitLocker To Go Reader on FAT formatted fixed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Choose how BitLocker-protected fixed drives can be recovered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hyperlink r:id="rId7" w:history="1">
              <w:r w:rsidRPr="00E200B2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de-DE"/>
                </w:rPr>
                <w:t>https://www</w:t>
              </w:r>
            </w:hyperlink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data recovery agent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storage of BitLocker recovery information to AD DS: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Backup recovery passwords and key packages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enable BitLocker until recovery information is stored to AD DS for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Omit recovery options from the BitLocker setup wizard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Save BitLocker recovery information to AD DS for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Unnamed value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48-digit recovery password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Unnamed value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256-bit recovery key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hardware-based encryption for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crypto algorithms or cipher suites to the following: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2.16.840.1.101.3.4.1.2;2.16.840.1.101.3.4.1.42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encryption algorithms and cipher suites allowed for hardware-based encryption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 BitLocker software-based encryption when hardware encryption is not available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passwords for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password complexity for fixed data drives: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Minimum password length for fixed data drive: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password for fixed data drive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smart cards on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use of smart cards on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write access to fixed drives not protected by BitLocker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Enforce drive encryption type on fixed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Select the encryption type: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additional authentication at startup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BitLocker without a compatible TPM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TPM startup key and PIN: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startup key and PIN with TPM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TPM startup key: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startup key with TPM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TPM startup PIN: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startup PIN with TPM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TPM startup: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TPM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 enhanced Boot Configuration Data validation profile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TPM platform validation profile for native UEFI firmware configurations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0: Core System Firmware executable code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1: Core System Firmware data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10: Initialized to 0 with no Extends (reserved for future use)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11: BitLocker Access Control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12: Data events and highly volatile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13: Boot Module Details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14: Boot Authorities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15: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16: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17: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18: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19: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2: Extended or pluggable executable code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20: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21: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22: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23: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3: Extended or pluggable firmware data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4: Boot Manager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5: GPT / Partition Table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6: Resume from S4 and S5 Power State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7: Secured Boot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8: Initialized to 0 with no Extends (reserved for future use)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9: Initialized to 0 with no Extends (reserved for future use)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enhanced PINs for startup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 use of BitLocker authentication requiring preboot keyboard input on slates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Choose how BitLocker-protected operating system drives can be recovered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data recovery agent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storage of BitLocker recovery information to AD DS: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Store recovery passwords and key packages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enable BitLocker until recovery information is stored to AD DS for operating system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Omit recovery options from the BitLocker setup wizard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Save BitLocker recovery information to AD DS for operating system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Unnamed value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48-digit recovery password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Unnamed value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256-bit recovery key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minimum PIN length for startup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Minimum characters: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7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Secure Boot for integrity validation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Enforce drive encryption type on operating system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Select the encryption type: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Full encryption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hardware-based encryption for operating system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crypto algorithms or cipher suites to the following: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2.16.840.1.101.3.4.1.2;2.16.840.1.101.3.4.1.42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encryption algorithms and cipher suites allowed for hardware-based encryption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 BitLocker software-based encryption when hardware encryption is not available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Disallow standard users from changing the PIN or password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network unlock at startup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passwords for operating system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password complexity for operating system  drives: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Minimum password length for operating system drive: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ASCII-only passwords for removable OS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Reset platform validation data after BitLocker recovery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TPM platform validation profile for BIOS-based firmware configurations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0: Core Root of Trust of Measurement (CRTM), BIOS, and Platform Extensions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1: Platform and Motherboard Configuration and Data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10: Boot Manager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11: BitLocker Access Control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12: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13: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14: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15: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16: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17: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18: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19: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2: Option ROM Code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20: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21: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22: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23: Reserved for Future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3: Option ROM Configuration and Data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4: Master Boot Record (MBR) Code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5: Master Boot Record (MBR) Partition Table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6: State Transition and Wake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081CDE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7: Computer Manufacturer-Specific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081CDE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8: NTFS Boot Sector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081CDE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PCR 9: NTFS Boot Block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Enforce drive encryption type on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Select the encryption type: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Full encryption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passwords for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/m04339.html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password complexity for removable data drives: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password complexity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Minimum password length for removable data drive: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8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081CDE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password for removable data drive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81CDE" w:rsidRPr="004E17FB" w:rsidRDefault="00081CDE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bookmarkStart w:id="0" w:name="_GoBack" w:colFirst="0" w:colLast="0"/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smart cards on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use of smart cards on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use of hardware-based encryption for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crypto algorithms or cipher suites to the following: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2.16.840.1.101.3.4.1.2;2.16.840.1.101.3.4.1.42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encryption algorithms and cipher suites allowed for hardware-based encryption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 BitLocker software-based encryption when hardware encryption is not available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write access to removable drives not protected by BitLocker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write access to devices configured in another organization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Control use of BitLocker on removable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apply BitLocker protection on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suspend and decrypt BitLocker protection on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Choose how BitLocker-protected removable drives can be recovered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https://www.bsi.bund.de/DE/Themen/ITGrundschutz/ITGrundschutzKataloge/Inhalt/_content/m/m04/m04339.html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data recovery agent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storage of BitLocker recovery information to AD DS: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Backup recovery passwords and key packages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enable BitLocker until recovery information is stored to AD DS for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Omit recovery options from the BitLocker setup wizard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Save BitLocker recovery information to AD DS for removable data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Unnamed value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48-digit recovery password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Unnamed value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256-bit recovery key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access to BitLocker-protected removable data drives from earlier versions of Windows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4.337 Einsatz von BitLocker Drive Encryption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install BitLocker To Go Reader on FAT formatted removable drives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Prevent installation of devices using drivers that match these device setup classes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4.339 Verhindern unautorisierter Nutzung von Wechselmedien unter Windows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https://www.bsi.bund.de/DE/Themen/ITGrundschutz/ITGrundschutzKataloge/Inhalt/_content/m/m04/m04339.html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Also apply to matching devices that are already installed.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Prevent installation of devices using drivers for these device setup classes: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Standby States (S1-S3) When Sleeping (On Battery)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Standby States (S1-S3) When Sleeping (Plugged In)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Automatic Root Certificates Update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Search Companion content file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(SafeDllSearchMode) Enable Safe DLL search mode (recommended)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 objects: Strengthen default permissions of internal system objects (e.g. Symbolic Links)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registry policy processing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4.75 Schutz der Registry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https://www.bsi.bund.de/DE/Themen/ITGrundschutz/ITGrundschutzKataloge/Inhalt/_content/m/m04/m04075.html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apply during periodic background processing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Process even if the Group Policy objects have not changed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trusted path for credential entry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Data Execution Prevention for Explorer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Boot-Start Driver Initialization Policy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Choose the boot-start drivers that can be initialized: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Good, unknown and bad but critical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Always install with elevated privileges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deployment operations in special profiles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(AutoReboot) Allow Windows to automatically restart after a system crash (recommended except for highly secure environments)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Point and Print Restrictions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Enter fully qualified server names separated by semicolons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Users can only point and print to machines in their forest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Users can only point and print to these servers: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When installing drivers for a new connection: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When updating drivers for an existing connection: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Windows SmartScreen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Pick one of the following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approval from an administrator before running downloaded unknown software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Specify settings for optional component installation and component repair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Alternate source file path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Contact Windows Update directly to download repair content instead of Windows Server Update Services (WSUS)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Never attempt to download payload from Windows Update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enumerate connected users on domain-joined computers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the "Publish to Web" task for files and folders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 settings: Optional subsystems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the Windows Messenger Customer Experience Improvement Program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Solicited Remote Assistance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Maximum ticket time (units):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Maximum ticket time (value):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Method for sending email invitations: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Permit remote control of this computer: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the Display (Plugged In)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the Display (seconds):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DCOM: Machine Launch Restrictions in Security Descriptor Definition Language (SDDL) syntax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(NtfsDisable8dot3NameCreation) Enable the computer to stop generating 8.3 style filenames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DCOM: Machine Access Restrictions in Security Descriptor Definition Language (SDDL) syntax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 objects: Require case insensitivity for non-Windows subsystems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app notifications on the lock screen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display the password reveal button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Event Viewer "Events.asp" links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the Display (On Battery)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the Display (seconds):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drive redirection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Remote Shell Access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Internet download for Web publishing and online ordering wizards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Recovery console: Allow floppy copy and access to all drives and all folders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location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Devices: Allowed to format and eject removable media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 and Interactive Users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Prevent the computer from joining a homegroup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4.423 Verwendung der Heimnetzgruppen-Funktion unter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https://www.bsi.bund.de/DE/Themen/ITGrundschutz/ITGrundschutzKataloge/Inhalt/_content/m/m04/m04423.html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Enumerate local users on domain-joined computers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Windows Location Provider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printing over HTTP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Create a pagefile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Create permanent shared objects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Increase scheduling priority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Create global objects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Administrators, SERVICE, LOCAL SERVICE, NETWORK SERVICE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Profile single process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Take ownership of files or other objects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Create symbolic links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Act as part of the operating system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Modify firmware environment values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Back up files and directories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Profile system performance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NT SERVICE\WdiServiceHost,Administrators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Restore files and directories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Perform volume maintenance tasks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Adjust memory quotas for a process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Administrators, Local Service, Network Service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Bypass traverse checking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Users, NETWORK SERVICE, LOCAL SERVICE, 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Increase a process working set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Administrators, Local Service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Lock pages in memory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Remove computer from docking station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Replace a process level token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Local Service, Network Service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Create a token object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Modify an object label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(Hidden) Hide Computer From the Browse List (not recommended except for highly secure environments)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Disallow Digest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the use of biometrics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Basic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Basic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on PIN sign-in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Devices: Restrict floppy access to locally logged-on user only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Devices: Restrict CD-ROM access to locally logged-on user only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 settings: Use Certificate Rules on Windows Executables for Software Restriction Policies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member: Digitally sign secure channel data (when possible)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Access Credential Manager as a trusted caller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One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Impersonate a client after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Administrators, SERVICE, Local Service, Network Service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Always prompt for password upon connection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a Password When a Computer Wakes (Plugged In)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allow passwords to be saved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a Password When a Computer Wakes (On Battery)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 cryptography: Force strong key protection for user keys stored on the computer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member: Require strong (Windows 2000 or later) session key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unencrypted traffic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client connection encryption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Encryption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High Level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unencrypted traffic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member: Digitally encrypt or sign secure channel data (always)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member: Digitally encrypt secure channel data (when possible)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process the run once list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process the legacy run list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Disallow WinRM from storing RunAs credentials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Shutdown: Clear virtual memory pagefile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Shut down the system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Administrators, Users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 cryptography: Use FIPS compliant algorithms for encryption, hashing, and signing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4.147 Sichere Nutzung von EFS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Change the time zone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LOCAL SERVICE, Administrators, Users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Change the system time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LOCAL SERVICE, 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Debug programs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Devices: Prevent users from installing printer drivers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Load and unload device drivers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DEP Setting: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Application Opt Out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Data Execution Prevention for HTML Help Executible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EFS recovery policy processing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4.147 Sichere Nutzung von EFS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processing across a slow network connection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apply during periodic background processing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WAHR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Process even if the Group Policy objects have not changed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Default Protections for Internet Explorer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Default Protections for Microsoft Works, Microsoft Office, Adobe Acrobat and Adobe Acrobat Reader products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Default Protections for other popular software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Display a notification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Logging: Size limit (KB)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16384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Logging: Name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Apply local firewall rules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Apply local connection security rules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Allow unicast response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Outbound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Logging: Log dropped packets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Logging: Log successful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Inbound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Domain: Firewall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Outbound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Apply local firewall rules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Apply local connection security rules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Logging: Log dropped packets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Display a notification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Allow unicast response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Logging: Name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Logging: Log successful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Logging: Size limit (KB)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16384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https://www.bsi.bund.de/DE/Themen/ITGrundschutz/ITGrundschutzKataloge/Inhalt/_content/m/aM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Firewall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On (recommended)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Public: Inbound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Firewall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On (recommended)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Outbound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Apply local firewall rules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Logging: Size limit (KB)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16384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Apply local connection security rules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https://www.bsi.bund.de/DE/Themen/ITGrundschutz/ITGrundschutzKataloge/Inhalt/_contenaM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Display a notification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Inbound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BetriebssystemenaM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Inbound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Logging: Name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Allow unicast response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Logging: Log successful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Private: Logging: Log dropped packets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Block IP protocol number 41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41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Windows Firewall: Block UDP port 3544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3544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2.76  (A)  Auswahl und Einrichtung geeigneter Filterregeln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https://www.bsi.bund.de/DE/Themen/ITGrundschutz/ITGrundschutzKataloge/Inhalt/_content/m/m02/m02076.html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heap termination on corruption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Manage auditing and security log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Generate security audits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Local Service, Network Service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Audit: Shut down system immediately if unable to log security audits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Audit: Force audit policy subcategory settings (Windows Vista or later) to override audit policy category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Audit: Audit the use of Backup and Restore privilege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Detailed Tracking: RPC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Detailed Tracking: Process Termination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Detailed Tracking: DPAPI Activity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Audit: Audit the access of global system objects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Detailed Tracking: Process Creation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Logon: Credential Validation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Logon: Kerberos Authentication Service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Logon: Kerberos Service Ticket Operations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Logon: Other Account Logon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Account Lockout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IPsec Extended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IPsec Main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IPsec Quick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Logoff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Logon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Network Policy Server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Other Logon/Logoff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Logon-Logoff: Special Logon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Management: Application Group Management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Management: Computer Account Management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Management: Distribution Group Management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Management: Other Account Management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Management: Security Group Management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Account Management: User Account Management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Application Generated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Central Access Policy Staging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Certification Services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Detailed File Share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File Share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File System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Filtering Platform Connection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Filtering Platform Packet Drop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Handle Manipulation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Kernel Object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Other Object Access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Registry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4.75 Schutz der Registry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https://www.bsi.bund.de/DE/Themen/ITGrundschutz/ITGrundschutzKataloge/Inhalt/_content/m/m04/m04075.html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Removable Storage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Object Access: SAM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Policy Change: Audit Policy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Policy Change: Authentication Policy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Policy Change: Authorization Policy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Policy Change: Filtering Platform Policy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Policy Change: MPSSVC Rule-Level Policy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Policy Change: Other Policy Change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Privilege Use: Non Sensitive Privilege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Privilege Use: Other Privilege Use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Privilege Use: Sensitive Privilege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DS Access: Detailed Directory Service Replication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DS Access: Directory Service Access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DS Access: Directory Service Changes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DS Access: Directory Service Replication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System: IPsec Driver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System: Other System Events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Auditing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System: Security State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System: Security System Extension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Audit Policy: System: System Integrity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Success and Failure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Control Event Log behavior when the log file reaches its maximum size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Control Event Log behavior when the log file reaches its maximum size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Control Event Log behavior when the log file reaches its maximum size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Control Event Log behavior when the log file reaches its maximum size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4.344 Überwachung von Windows Vista-, Windows 7 und Windows Server 2008-Systemen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Do not store LAN Manager hash value on next password change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2.11 Regelung des Passwortgebrauchs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https://www.bsi.bund.de/DE/Themen/ITGrundschutz/ITGrundschutzKataloge/Inhalt/_content/m/m02/m02011.html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Minimum session security for NTLM SSP based (including secure RPC) servers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message integrity,Require NTLMv2 session security,Require 128-bit encryption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Allow Local System to use computer identity for NTLM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Restrict NTLM: Add server exceptions in this domain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Restrict NTLM: NTLM authentication in this domain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Allow LocalSystem NULL session fallback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Minimum session security for NTLM SSP based (including secure RPC) clients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Require message integrity,Require NTLMv2 session security,Require 128-bit encryption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Restrict NTLM: Audit Incoming NTLM Traffic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Restrict NTLM: Add remote server exceptions for NTLM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LAN Manager authentication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Send NTLMv2 response only. Refuse LM &amp; NTLM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Allow PKU2U authentication requests to this computer to use online identities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Restrict NTLM: Incoming NTLM traffic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Restrict NTLM: Audit NTLM authentication in this domain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Configure encryption types allowed for Kerberos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RC4\AES128\AES256\Future types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2.46 Geeignetes Schlüsselmanagement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Force logoff when logon hours expire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security: LDAP client signing requirements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Negotiate signing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Let Everyone permissions apply to anonymous users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Allow anonymous SID/Name translation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Do not allow anonymous enumeration of SAM accounts and shares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Remotely accessible registry paths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System\CurrentControlSet\Control\ProductOptions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System\CurrentControlSet\Control\Server Applications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Software\Microsoft\Windows NT\CurrentVersion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4.75 Schutz der Registry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https://www.bsi.bund.de/DE/Themen/ITGrundschutz/ITGrundschutzKataloge/Inhalt/_content/m/m04/m04075.html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Remotely accessible registry paths and sub-paths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System\CurrentControlSet\Control\Print\Printers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System\CurrentControlSet\Services\Eventlog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Software\Microsoft\OLAP Server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Software\Microsoft\Windows NT\CurrentVersion\Print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Software\Microsoft\Windows NT\CurrentVersion\Windows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System\CurrentControlSet\Control\ContentIndex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System\CurrentControlSet\Control\Terminal Server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System\CurrentControlSet\Control\Terminal Server\UserConfig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System\CurrentControlSet\Control\Terminal Server\DefaultUserConfiguration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Software\Microsoft\Windows NT\CurrentVersion\Perflib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System\CurrentControlSet\Services\SysmonLog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4.75 Schutz der Registry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https://www.bsi.bund.de/DE/Themen/ITGrundschutz/ITGrundschutzKataloge/Inhalt/_content/m/m04/m04075.html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Shares that can be accessed anonymously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Do not allow anonymous enumeration of SAM accounts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Sharing and security model for local accounts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Classic - local users authenticate as themselves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Restrict anonymous access to Named Pipes and Shares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Named Pipes that can be accessed anonymously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Network access: Do not allow storage of passwords and credentials for network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 RPC Endpoint Mapper Client Authentication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Unauthenticated RPC clients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RPC Runtime Unauthenticated Client Restriction to Apply: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Authenticated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(TcpMaxDataRetransmissions IPv6) How many times unacknowledged data is retransmitted (3 recommended, 5 is default)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(EnableICMPRedirect) Allow ICMP redirects to override OSPF generated routes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(NoNameReleaseOnDemand) Allow the computer to ignore NetBIOS name release requests except from WINS servers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(DisableIPSourceRouting IPv6) IP source routing protection level (protects against packet spoofing)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Highest protection, source routing is completely 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(DisableIPSourceRouting) IP source routing protection level (protects against packet spoofing)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Highest protection, source routing is completely 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(KeepAliveTime) How often keep-alive packets are sent in milliseconds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300000 or 5 minutes (recommended)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Minimize the number of simultaneous connections to the Internet or a Windows Domain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(PerformRouterDiscovery) Allow IRDP to detect and configure Default Gateway addresses (could lead to DoS)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IP Stateless Autoconfiguration Limits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(TcpMaxDataRetransmissions) How many times unacknowledged data is retransmitted (3 recommended, 5 is default)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Access this computer from the network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Users, 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Deny access to this computer from the network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Guests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Microsoft network client: Digitally sign communications (always)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Microsoft network client: Digitally sign communications (if server agrees)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Microsoft network client: Send unencrypted password to third-party SMB servers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Microsoft network server: Amount of idle time required before suspending session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15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Microsoft network server: Disconnect clients when logon hours expire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Microsoft network server: Server SPN target name validation level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Accept if provided by client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MSS: (NoDefaultExempt) Configure IPSec exemptions for various types of network traffic.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Prohibit connection to non-domain networks when connected to domain authenticated network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5.123 Absicherung der Netzkommunikation unter Windows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https://www.bsi.bund.de/DE/Themen/ITGrundschutz/ITGrundschutzKataloge/Inhalt/_content/m/m05/m05123.html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Intranet proxy servers for  apps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Type a proxy server IP address for the intranet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Proxy definitions are authoritative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Internet proxy servers for apps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Domain Proxies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Specify KDC proxy servers for Kerberos clients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Define KDC proxy servers settings: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 revocation checking for the SSL certificate of KDC proxy servers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4.146 Sicherer Betrieb von Windows Client-Betriebssystemen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https://www.bsi.bund.de/DE/Themen/ITGrundschutz/ITGrundschutzKataloge/Inhalt/_content/m/m04/m04146.html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connect remotely by using Remote Desktop Services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Offer Remote Assistance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Permit remote control of this computer: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Helpers: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Force shutdown from a remote system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Administrators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 remote Desktop Sharing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Restrict Remote Desktop Services users to a single Remote Desktop Services session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rules for remote control of Remote Desktop Services user sessions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Options: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remote control allowed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 the specified Remote Desktop license servers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License servers to use: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the Remote Desktop licensing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 xml:space="preserve">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Specify the licensing mode for the RD Session Host server.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 Remote Desktop Easy Print printer driver first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path for Remote Desktop Services Roaming User Profile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Profile path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Remote Desktop Services User Home Directory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Drive Letter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Home Dir Root Path: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Location: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Enforce Removal of Remote Desktop Wallpaper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time limit for active Remote Desktop Services sessions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Active session limit 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time limit for active but idle Remote Desktop Services sessions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2.327 Sicherheit beim Fernzugriff unter Windows XP, Vista und Windows 7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https://www.bsi.bund.de/DE/Themen/ITGrundschutz/ITGrundschutzKataloge/Inhalt/_content/m/m02/m02327.html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Idle session limit: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SEHOP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4.245 Basiseinstellungen für Windows Group Policy Objects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SEHOP Setting: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Application Opt Out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Notify user of successful smart card driver installation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on root certificate propagation from smart card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on Smart Card Plug and Play service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on certificate propagation from smart card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Display string when smart card is blocked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Display string when smart card is blocked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Force the reading of all certificates from the smart card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Smart card removal behavior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Lock Workstation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Interactive logon: Require smart card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Defined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SSL Cipher Suite Order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2.46 Geeignetes Schlüsselmanagement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https://www.bsi.bund.de/DE/Themen/ITGrundschutz/ITGrundschutzKataloge/Inhalt/_content/m/m02/m02046.html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SSL Cipher Suites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personalize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"personalize"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other Windows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2.32 Einrichtung einer eingeschränkten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lastRenderedPageBreak/>
              <w:t>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"other Windows settings"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desktop personalization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"desktop personalization"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browser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"browser"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passwords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"passwords"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app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users to turn "app settings" syncing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sync on metered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 Persistent Time Stamp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4.244 Sichere Systemkonfiguration von Windows Client-Betriebssystemen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https://www.bsi.bund.de/DE/Themen/ITGrundschutz/ITGrundschutzKataloge/Inhalt/_content/m/m04/m04244.html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Seconds: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60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Behavior of the elevation prompt for standard users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Prompt for credentials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Behavior of the elevation prompt for administrators in Admin Approval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Elevate without prompting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Only elevate UIAccess applications that are installed in secure locations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Virtualize file and registry write failures to per-user locations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M 4.75 Schutz der Registry unter Windows-Systemen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https://www.bsi.bund.de/DE/Themen/ITGrundschutz/ITGrundschutzKataloge/Inhalt/_content/m/m04/m04075.html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Only elevate executables that are signed and validated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Switch to the secure desktop when prompting for elevation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Allow UIAccess applications to prompt for elevation without using the secure desktop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Run all administrators in Admin Approval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Admin Approval Mode for the Built-in Administrator account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User Account Control: Detect application installations and prompt for elevation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M 4.340 Einsatz der Windows-Benutzerkontensteuerung UAC ab Windows Vista 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https://www.bsi.bund.de/DE/Themen/ITGrundschutz/ITGrundschutzKataloge/Inhalt/_content/m/m04/m04340.html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access to the Store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Allow all trusted apps to install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2.32 Einrichtung einer eingeschränkten Benutzerumgebung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Automatic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Configure automatic updating: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3 - Auto download and notify for install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Scheduled install day: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0 - Every day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Scheduled install time: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03:00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Automatic Download of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Reschedule Automatic Updates scheduled installations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startup (minutes):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1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adjust default option to 'Install Updates and Shut Down' in Shut Down Windows dialog box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Specify intranet Microsoft update service location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the intranet statistics server: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http://wsus.your.com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Set the intranet update service for detecting updates: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http://wsus.your.com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No auto-restart with logged on users for scheduled automatic updates installations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Specify the search server for device driver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Select update server: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Search Managed Server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Turn off Windows Update device driver searching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tr w:rsidR="005F4A4D" w:rsidRPr="004E17FB" w:rsidTr="00E06ECD">
        <w:trPr>
          <w:cantSplit/>
          <w:trHeight w:val="454"/>
        </w:trPr>
        <w:tc>
          <w:tcPr>
            <w:tcW w:w="737" w:type="dxa"/>
            <w:shd w:val="clear" w:color="auto" w:fill="FFFFFF" w:themeFill="background1"/>
          </w:tcPr>
          <w:p w:rsidR="005F4A4D" w:rsidRPr="005F4A4D" w:rsidRDefault="005F4A4D" w:rsidP="00847879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Do not display 'Install Updates and Shut Down' option in Shut Down Windows dialog box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5F4A4D" w:rsidRPr="004E17FB" w:rsidRDefault="005F4A4D" w:rsidP="004E17F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M 4.249 Windows Client-Systeme aktuell halten</w:t>
            </w:r>
            <w:r w:rsidRPr="004E17F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br/>
              <w:t>https://www.bsi.bund.de/DE/Themen/ITGrundschutz/ITGrundschutzKataloge/Inhalt/_content/m/m04/m04249.html</w:t>
            </w:r>
          </w:p>
        </w:tc>
      </w:tr>
      <w:bookmarkEnd w:id="0"/>
    </w:tbl>
    <w:p w:rsidR="007056AF" w:rsidRPr="001E03FE" w:rsidRDefault="007056AF" w:rsidP="003B54FB"/>
    <w:sectPr w:rsidR="007056AF" w:rsidRPr="001E03FE" w:rsidSect="00EF54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5AC"/>
    <w:multiLevelType w:val="hybridMultilevel"/>
    <w:tmpl w:val="C5E8D8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A2973"/>
    <w:multiLevelType w:val="multilevel"/>
    <w:tmpl w:val="C2B891EA"/>
    <w:numStyleLink w:val="GliederungHiSolutions"/>
  </w:abstractNum>
  <w:abstractNum w:abstractNumId="2">
    <w:nsid w:val="194F2F2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DF1881"/>
    <w:multiLevelType w:val="multilevel"/>
    <w:tmpl w:val="B7582D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BF1E1F"/>
    <w:multiLevelType w:val="multilevel"/>
    <w:tmpl w:val="0407001D"/>
    <w:numStyleLink w:val="01HiSolutionsGliederung"/>
  </w:abstractNum>
  <w:abstractNum w:abstractNumId="5">
    <w:nsid w:val="23773F8E"/>
    <w:multiLevelType w:val="multilevel"/>
    <w:tmpl w:val="C2B891EA"/>
    <w:styleLink w:val="GliederungHiSolutions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asciiTheme="majorHAnsi" w:hAnsiTheme="majorHAnsi" w:hint="default"/>
        <w:caps/>
        <w:smallCaps w:val="0"/>
        <w:color w:val="002D5A" w:themeColor="accent2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asciiTheme="majorHAnsi" w:hAnsiTheme="majorHAnsi" w:hint="default"/>
        <w:color w:val="007846" w:themeColor="accent3"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  <w:color w:val="333333" w:themeColor="text2"/>
      </w:rPr>
    </w:lvl>
    <w:lvl w:ilvl="3">
      <w:start w:val="1"/>
      <w:numFmt w:val="lowerLetter"/>
      <w:pStyle w:val="berschrift4"/>
      <w:lvlText w:val="%1.%2.%3.%4."/>
      <w:lvlJc w:val="left"/>
      <w:pPr>
        <w:ind w:left="0" w:firstLine="0"/>
      </w:pPr>
      <w:rPr>
        <w:rFonts w:hint="default"/>
        <w:color w:val="333333" w:themeColor="text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color w:val="333333" w:themeColor="text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>
    <w:nsid w:val="2B6D3F3D"/>
    <w:multiLevelType w:val="hybridMultilevel"/>
    <w:tmpl w:val="90DA68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FF5"/>
    <w:multiLevelType w:val="multilevel"/>
    <w:tmpl w:val="C2B891EA"/>
    <w:numStyleLink w:val="GliederungHiSolutions"/>
  </w:abstractNum>
  <w:abstractNum w:abstractNumId="8">
    <w:nsid w:val="39E12B51"/>
    <w:multiLevelType w:val="multilevel"/>
    <w:tmpl w:val="C2B891EA"/>
    <w:numStyleLink w:val="GliederungHiSolutions"/>
  </w:abstractNum>
  <w:abstractNum w:abstractNumId="9">
    <w:nsid w:val="41870886"/>
    <w:multiLevelType w:val="multilevel"/>
    <w:tmpl w:val="C2B891EA"/>
    <w:numStyleLink w:val="GliederungHiSolutions"/>
  </w:abstractNum>
  <w:abstractNum w:abstractNumId="10">
    <w:nsid w:val="497F45BE"/>
    <w:multiLevelType w:val="multilevel"/>
    <w:tmpl w:val="3CEA2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C62933"/>
    <w:multiLevelType w:val="multilevel"/>
    <w:tmpl w:val="C2B891EA"/>
    <w:numStyleLink w:val="GliederungHiSolutions"/>
  </w:abstractNum>
  <w:abstractNum w:abstractNumId="12">
    <w:nsid w:val="4C0D42C6"/>
    <w:multiLevelType w:val="multilevel"/>
    <w:tmpl w:val="C2B891EA"/>
    <w:numStyleLink w:val="GliederungHiSolutions"/>
  </w:abstractNum>
  <w:abstractNum w:abstractNumId="13">
    <w:nsid w:val="53B75719"/>
    <w:multiLevelType w:val="multilevel"/>
    <w:tmpl w:val="0407001D"/>
    <w:styleLink w:val="01HiSolutionsGlieder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4">
    <w:nsid w:val="597D58F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12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asciiTheme="majorHAnsi" w:hAnsiTheme="majorHAnsi" w:hint="default"/>
          <w:color w:val="007846" w:themeColor="accent3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color w:val="333333" w:themeColor="text2"/>
        </w:rPr>
      </w:lvl>
    </w:lvlOverride>
  </w:num>
  <w:num w:numId="9">
    <w:abstractNumId w:val="2"/>
  </w:num>
  <w:num w:numId="10">
    <w:abstractNumId w:val="1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C3"/>
    <w:rsid w:val="00081CDE"/>
    <w:rsid w:val="000F3E19"/>
    <w:rsid w:val="00136F37"/>
    <w:rsid w:val="001B44F4"/>
    <w:rsid w:val="001E03FE"/>
    <w:rsid w:val="001F3E2D"/>
    <w:rsid w:val="002E7274"/>
    <w:rsid w:val="0038745F"/>
    <w:rsid w:val="003A327D"/>
    <w:rsid w:val="003B54FB"/>
    <w:rsid w:val="00467383"/>
    <w:rsid w:val="004E17FB"/>
    <w:rsid w:val="00534766"/>
    <w:rsid w:val="0055788D"/>
    <w:rsid w:val="005B43F8"/>
    <w:rsid w:val="005D6138"/>
    <w:rsid w:val="005F4A4D"/>
    <w:rsid w:val="006045E6"/>
    <w:rsid w:val="006B3EF0"/>
    <w:rsid w:val="006E07EC"/>
    <w:rsid w:val="006F5373"/>
    <w:rsid w:val="00702EAF"/>
    <w:rsid w:val="007056AF"/>
    <w:rsid w:val="00840A74"/>
    <w:rsid w:val="008844BD"/>
    <w:rsid w:val="00894885"/>
    <w:rsid w:val="008D6C4B"/>
    <w:rsid w:val="00951437"/>
    <w:rsid w:val="009C1EEA"/>
    <w:rsid w:val="009E69D9"/>
    <w:rsid w:val="00A12C62"/>
    <w:rsid w:val="00AC1569"/>
    <w:rsid w:val="00B113D4"/>
    <w:rsid w:val="00B93093"/>
    <w:rsid w:val="00B9534C"/>
    <w:rsid w:val="00BA4EFE"/>
    <w:rsid w:val="00BD1707"/>
    <w:rsid w:val="00BF08A6"/>
    <w:rsid w:val="00BF247D"/>
    <w:rsid w:val="00C36B54"/>
    <w:rsid w:val="00C45997"/>
    <w:rsid w:val="00C73F14"/>
    <w:rsid w:val="00CC05C3"/>
    <w:rsid w:val="00CF23FB"/>
    <w:rsid w:val="00D05DD8"/>
    <w:rsid w:val="00D57F69"/>
    <w:rsid w:val="00E06ECD"/>
    <w:rsid w:val="00EA07FD"/>
    <w:rsid w:val="00EA753A"/>
    <w:rsid w:val="00EF5497"/>
    <w:rsid w:val="00F30237"/>
    <w:rsid w:val="00F3741D"/>
    <w:rsid w:val="00FB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  <w:style w:type="character" w:styleId="BesuchterHyperlink">
    <w:name w:val="FollowedHyperlink"/>
    <w:basedOn w:val="Absatz-Standardschriftart"/>
    <w:uiPriority w:val="99"/>
    <w:semiHidden/>
    <w:unhideWhenUsed/>
    <w:rsid w:val="004E17FB"/>
    <w:rPr>
      <w:color w:val="800080"/>
      <w:u w:val="single"/>
    </w:rPr>
  </w:style>
  <w:style w:type="paragraph" w:customStyle="1" w:styleId="xl63">
    <w:name w:val="xl63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4">
    <w:name w:val="xl64"/>
    <w:basedOn w:val="Standard"/>
    <w:rsid w:val="004E17F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5">
    <w:name w:val="xl65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6">
    <w:name w:val="xl66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7">
    <w:name w:val="xl67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8">
    <w:name w:val="xl68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  <w:style w:type="character" w:styleId="BesuchterHyperlink">
    <w:name w:val="FollowedHyperlink"/>
    <w:basedOn w:val="Absatz-Standardschriftart"/>
    <w:uiPriority w:val="99"/>
    <w:semiHidden/>
    <w:unhideWhenUsed/>
    <w:rsid w:val="004E17FB"/>
    <w:rPr>
      <w:color w:val="800080"/>
      <w:u w:val="single"/>
    </w:rPr>
  </w:style>
  <w:style w:type="paragraph" w:customStyle="1" w:styleId="xl63">
    <w:name w:val="xl63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4">
    <w:name w:val="xl64"/>
    <w:basedOn w:val="Standard"/>
    <w:rsid w:val="004E17F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5">
    <w:name w:val="xl65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6">
    <w:name w:val="xl66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7">
    <w:name w:val="xl67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8">
    <w:name w:val="xl68"/>
    <w:basedOn w:val="Standard"/>
    <w:rsid w:val="004E17FB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iSolutions">
  <a:themeElements>
    <a:clrScheme name="01.HiSolutions">
      <a:dk1>
        <a:srgbClr val="000000"/>
      </a:dk1>
      <a:lt1>
        <a:srgbClr val="FFFFFF"/>
      </a:lt1>
      <a:dk2>
        <a:srgbClr val="333333"/>
      </a:dk2>
      <a:lt2>
        <a:srgbClr val="960F96"/>
      </a:lt2>
      <a:accent1>
        <a:srgbClr val="FAB900"/>
      </a:accent1>
      <a:accent2>
        <a:srgbClr val="002D5A"/>
      </a:accent2>
      <a:accent3>
        <a:srgbClr val="007846"/>
      </a:accent3>
      <a:accent4>
        <a:srgbClr val="D7001E"/>
      </a:accent4>
      <a:accent5>
        <a:srgbClr val="F07D00"/>
      </a:accent5>
      <a:accent6>
        <a:srgbClr val="32AAFA"/>
      </a:accent6>
      <a:hlink>
        <a:srgbClr val="002D5A"/>
      </a:hlink>
      <a:folHlink>
        <a:srgbClr val="002D5A"/>
      </a:folHlink>
    </a:clrScheme>
    <a:fontScheme name="Benutzerdefiniert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F58D7-7187-4011-A806-9793E6C0B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15922</Words>
  <Characters>100313</Characters>
  <Application>Microsoft Office Word</Application>
  <DocSecurity>0</DocSecurity>
  <Lines>835</Lines>
  <Paragraphs>232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HiSolutions AG</Company>
  <LinksUpToDate>false</LinksUpToDate>
  <CharactersWithSpaces>116003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Mahnke</dc:creator>
  <cp:lastModifiedBy>Jens Mahnke</cp:lastModifiedBy>
  <cp:revision>3</cp:revision>
  <dcterms:created xsi:type="dcterms:W3CDTF">2014-10-06T19:20:00Z</dcterms:created>
  <dcterms:modified xsi:type="dcterms:W3CDTF">2014-10-06T19:57:00Z</dcterms:modified>
</cp:coreProperties>
</file>